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679"/>
        <w:tblW w:w="12667" w:type="dxa"/>
        <w:tblLook w:val="04A0" w:firstRow="1" w:lastRow="0" w:firstColumn="1" w:lastColumn="0" w:noHBand="0" w:noVBand="1"/>
      </w:tblPr>
      <w:tblGrid>
        <w:gridCol w:w="12833"/>
      </w:tblGrid>
      <w:tr w:rsidR="000B4C89" w14:paraId="382CAA58" w14:textId="77777777" w:rsidTr="004D2877">
        <w:trPr>
          <w:trHeight w:val="881"/>
        </w:trPr>
        <w:tc>
          <w:tcPr>
            <w:tcW w:w="126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  <w:vAlign w:val="center"/>
          </w:tcPr>
          <w:p w14:paraId="7AF385B3" w14:textId="3A64C700" w:rsidR="0004502A" w:rsidRDefault="000B4C89" w:rsidP="000B4C8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829C1">
              <w:rPr>
                <w:b/>
                <w:color w:val="FFFFFF" w:themeColor="background1"/>
                <w:sz w:val="28"/>
                <w:szCs w:val="28"/>
              </w:rPr>
              <w:t>REQUEST FOR QUOTATIONS</w:t>
            </w:r>
            <w:r w:rsidR="0004502A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4AE49D34" w14:textId="3E6C0527" w:rsidR="000B4C89" w:rsidRPr="008829C1" w:rsidRDefault="004D2877" w:rsidP="000B4C8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For </w:t>
            </w:r>
            <w:r w:rsidR="00B627D4">
              <w:t xml:space="preserve"> </w:t>
            </w:r>
            <w:r w:rsidR="00B627D4" w:rsidRPr="00B627D4">
              <w:rPr>
                <w:b/>
                <w:color w:val="FFFFFF" w:themeColor="background1"/>
                <w:sz w:val="28"/>
                <w:szCs w:val="28"/>
              </w:rPr>
              <w:t>Environmental DNA (eDNA) Analysis</w:t>
            </w:r>
            <w:r w:rsidR="008C537C">
              <w:rPr>
                <w:b/>
                <w:color w:val="FFFFFF" w:themeColor="background1"/>
                <w:sz w:val="28"/>
                <w:szCs w:val="28"/>
              </w:rPr>
              <w:t>/ metabarcoding</w:t>
            </w:r>
            <w:r w:rsidR="00B627D4" w:rsidRPr="00B627D4">
              <w:rPr>
                <w:b/>
                <w:color w:val="FFFFFF" w:themeColor="background1"/>
                <w:sz w:val="28"/>
                <w:szCs w:val="28"/>
              </w:rPr>
              <w:t xml:space="preserve"> of Snow Leopard from Air and Water Samples</w:t>
            </w:r>
          </w:p>
          <w:p w14:paraId="3F6F9ED2" w14:textId="71656E6F" w:rsidR="000B4C89" w:rsidRPr="008829C1" w:rsidRDefault="000B4C89" w:rsidP="000B4C8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829C1">
              <w:rPr>
                <w:b/>
                <w:color w:val="FFFFFF" w:themeColor="background1"/>
                <w:sz w:val="28"/>
                <w:szCs w:val="28"/>
              </w:rPr>
              <w:t>RFQ-</w:t>
            </w:r>
            <w:r>
              <w:rPr>
                <w:b/>
                <w:color w:val="FFFFFF" w:themeColor="background1"/>
                <w:sz w:val="28"/>
                <w:szCs w:val="28"/>
              </w:rPr>
              <w:t>202</w:t>
            </w:r>
            <w:r w:rsidR="00DE437F">
              <w:rPr>
                <w:b/>
                <w:color w:val="FFFFFF" w:themeColor="background1"/>
                <w:sz w:val="28"/>
                <w:szCs w:val="28"/>
              </w:rPr>
              <w:t>5</w:t>
            </w:r>
            <w:r w:rsidRPr="008829C1">
              <w:rPr>
                <w:b/>
                <w:color w:val="FFFFFF" w:themeColor="background1"/>
                <w:sz w:val="28"/>
                <w:szCs w:val="28"/>
              </w:rPr>
              <w:t>/0</w:t>
            </w:r>
            <w:r w:rsidR="00B627D4">
              <w:rPr>
                <w:b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0B4C89" w14:paraId="478ACFE4" w14:textId="77777777" w:rsidTr="004D2877">
        <w:trPr>
          <w:trHeight w:val="1520"/>
        </w:trPr>
        <w:tc>
          <w:tcPr>
            <w:tcW w:w="126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E45FE7" w14:textId="39FF290C" w:rsidR="000B4C89" w:rsidRPr="00DE437F" w:rsidRDefault="000B4C89" w:rsidP="00F438B9">
            <w:pPr>
              <w:spacing w:before="60" w:after="60" w:line="276" w:lineRule="auto"/>
              <w:rPr>
                <w:b/>
                <w:lang w:val="nb-NO"/>
              </w:rPr>
            </w:pPr>
            <w:r>
              <w:t>Snow Leopard Foundation</w:t>
            </w:r>
            <w:r w:rsidR="00F32CDC">
              <w:t xml:space="preserve"> (SLF)</w:t>
            </w:r>
            <w:r w:rsidR="00240EC2">
              <w:t xml:space="preserve"> under its Darwin Initiative funded project, “</w:t>
            </w:r>
            <w:r w:rsidR="00240EC2" w:rsidRPr="00240EC2">
              <w:t>Community-based conservation of snow leopards and their habitat in Pakistan</w:t>
            </w:r>
            <w:r w:rsidR="00240EC2">
              <w:t>”</w:t>
            </w:r>
            <w:r>
              <w:t xml:space="preserve"> invites quotations from the interested firms/ companies</w:t>
            </w:r>
            <w:r w:rsidR="00EE2FBE">
              <w:t>/ Organization</w:t>
            </w:r>
            <w:r w:rsidR="0004502A">
              <w:t>s</w:t>
            </w:r>
            <w:r w:rsidR="00EE2FBE">
              <w:t xml:space="preserve">/ </w:t>
            </w:r>
            <w:r w:rsidR="0004502A">
              <w:t>Universities</w:t>
            </w:r>
            <w:r>
              <w:t xml:space="preserve"> for the</w:t>
            </w:r>
            <w:r w:rsidR="00240EC2">
              <w:t xml:space="preserve"> </w:t>
            </w:r>
            <w:r w:rsidR="00587807">
              <w:t xml:space="preserve">aquatic and air metabarcoding of water/snow and air samples of snow leopard and associated species </w:t>
            </w:r>
            <w:r>
              <w:t>under the following category:</w:t>
            </w:r>
          </w:p>
          <w:tbl>
            <w:tblPr>
              <w:tblStyle w:val="TableGrid"/>
              <w:tblW w:w="12607" w:type="dxa"/>
              <w:tblLook w:val="04A0" w:firstRow="1" w:lastRow="0" w:firstColumn="1" w:lastColumn="0" w:noHBand="0" w:noVBand="1"/>
            </w:tblPr>
            <w:tblGrid>
              <w:gridCol w:w="418"/>
              <w:gridCol w:w="3094"/>
              <w:gridCol w:w="1261"/>
              <w:gridCol w:w="1024"/>
              <w:gridCol w:w="6810"/>
            </w:tblGrid>
            <w:tr w:rsidR="00B627D4" w14:paraId="7D3A3E60" w14:textId="77777777" w:rsidTr="00B627D4">
              <w:trPr>
                <w:trHeight w:val="62"/>
              </w:trPr>
              <w:tc>
                <w:tcPr>
                  <w:tcW w:w="166" w:type="pct"/>
                  <w:shd w:val="clear" w:color="auto" w:fill="F2F2F2" w:themeFill="background1" w:themeFillShade="F2"/>
                </w:tcPr>
                <w:p w14:paraId="4F3FF6EF" w14:textId="1A887CE3" w:rsidR="00DC1F28" w:rsidRPr="00DC1F28" w:rsidRDefault="00DC1F28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ind w:left="-120" w:right="-120"/>
                    <w:jc w:val="center"/>
                    <w:rPr>
                      <w:b/>
                      <w:bCs/>
                    </w:rPr>
                  </w:pPr>
                  <w:r w:rsidRPr="00DC1F28">
                    <w:rPr>
                      <w:b/>
                      <w:bCs/>
                    </w:rPr>
                    <w:t>Sr. #</w:t>
                  </w:r>
                </w:p>
              </w:tc>
              <w:tc>
                <w:tcPr>
                  <w:tcW w:w="1227" w:type="pct"/>
                  <w:shd w:val="clear" w:color="auto" w:fill="F2F2F2" w:themeFill="background1" w:themeFillShade="F2"/>
                </w:tcPr>
                <w:p w14:paraId="63F11CBE" w14:textId="09BAA730" w:rsidR="00DC1F28" w:rsidRPr="00DC1F28" w:rsidRDefault="00DC1F28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/>
                      <w:bCs/>
                    </w:rPr>
                  </w:pPr>
                  <w:r w:rsidRPr="00DC1F28">
                    <w:rPr>
                      <w:b/>
                      <w:bCs/>
                    </w:rPr>
                    <w:t>Item</w:t>
                  </w: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2579D291" w14:textId="704A9378" w:rsidR="00DC1F28" w:rsidRPr="00DC1F28" w:rsidRDefault="00DC1F28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/>
                      <w:bCs/>
                    </w:rPr>
                  </w:pPr>
                  <w:r w:rsidRPr="00DC1F28">
                    <w:rPr>
                      <w:b/>
                      <w:bCs/>
                    </w:rPr>
                    <w:t>Unit</w:t>
                  </w:r>
                </w:p>
              </w:tc>
              <w:tc>
                <w:tcPr>
                  <w:tcW w:w="406" w:type="pct"/>
                  <w:shd w:val="clear" w:color="auto" w:fill="F2F2F2" w:themeFill="background1" w:themeFillShade="F2"/>
                </w:tcPr>
                <w:p w14:paraId="33E890C5" w14:textId="74A91F18" w:rsidR="00DC1F28" w:rsidRPr="00DC1F28" w:rsidRDefault="00DC1F28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/>
                      <w:bCs/>
                    </w:rPr>
                  </w:pPr>
                  <w:r w:rsidRPr="00DC1F28">
                    <w:rPr>
                      <w:b/>
                      <w:bCs/>
                    </w:rPr>
                    <w:t>Quantity</w:t>
                  </w:r>
                </w:p>
              </w:tc>
              <w:tc>
                <w:tcPr>
                  <w:tcW w:w="2701" w:type="pct"/>
                  <w:shd w:val="clear" w:color="auto" w:fill="F2F2F2" w:themeFill="background1" w:themeFillShade="F2"/>
                </w:tcPr>
                <w:p w14:paraId="7C06B70B" w14:textId="788B6B7C" w:rsidR="00DC1F28" w:rsidRPr="00DC1F28" w:rsidRDefault="00DC1F28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/>
                      <w:bCs/>
                    </w:rPr>
                  </w:pPr>
                  <w:r w:rsidRPr="00DC1F28">
                    <w:rPr>
                      <w:b/>
                      <w:bCs/>
                    </w:rPr>
                    <w:t>Specifications</w:t>
                  </w:r>
                </w:p>
              </w:tc>
            </w:tr>
            <w:tr w:rsidR="00B627D4" w14:paraId="67AC12F2" w14:textId="77777777" w:rsidTr="00B627D4">
              <w:tc>
                <w:tcPr>
                  <w:tcW w:w="166" w:type="pct"/>
                </w:tcPr>
                <w:p w14:paraId="3E77DD50" w14:textId="0B914AB1" w:rsidR="00DC1F28" w:rsidRPr="00ED03C0" w:rsidRDefault="00DC1F28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Cs/>
                    </w:rPr>
                  </w:pPr>
                  <w:r w:rsidRPr="00D93D2B">
                    <w:t>1</w:t>
                  </w:r>
                </w:p>
              </w:tc>
              <w:tc>
                <w:tcPr>
                  <w:tcW w:w="1227" w:type="pct"/>
                </w:tcPr>
                <w:p w14:paraId="17722A65" w14:textId="1980A583" w:rsidR="00DC1F28" w:rsidRPr="00ED03C0" w:rsidRDefault="00872E65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rPr>
                      <w:bCs/>
                    </w:rPr>
                  </w:pPr>
                  <w:r>
                    <w:t xml:space="preserve">Aquatic metabarcoding including </w:t>
                  </w:r>
                  <w:r w:rsidR="00587807">
                    <w:t>Kits</w:t>
                  </w:r>
                </w:p>
              </w:tc>
              <w:tc>
                <w:tcPr>
                  <w:tcW w:w="500" w:type="pct"/>
                </w:tcPr>
                <w:p w14:paraId="208F5FB3" w14:textId="50BB6C0F" w:rsidR="00DC1F28" w:rsidRDefault="00587807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Cs/>
                    </w:rPr>
                  </w:pPr>
                  <w:r>
                    <w:t>Number</w:t>
                  </w:r>
                </w:p>
              </w:tc>
              <w:tc>
                <w:tcPr>
                  <w:tcW w:w="406" w:type="pct"/>
                </w:tcPr>
                <w:p w14:paraId="11D1207D" w14:textId="025701D9" w:rsidR="00DC1F28" w:rsidRPr="00ED03C0" w:rsidRDefault="00587807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Cs/>
                    </w:rPr>
                  </w:pPr>
                  <w:r>
                    <w:t>50</w:t>
                  </w:r>
                </w:p>
              </w:tc>
              <w:tc>
                <w:tcPr>
                  <w:tcW w:w="2701" w:type="pct"/>
                </w:tcPr>
                <w:p w14:paraId="1ED80CF1" w14:textId="11D059B1" w:rsidR="00DC1F28" w:rsidRPr="00ED03C0" w:rsidRDefault="00587807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rPr>
                      <w:bCs/>
                    </w:rPr>
                  </w:pPr>
                  <w:r>
                    <w:t>Kits for aquatic metabarcoding of  water/snow samples of snow leopard and associated species</w:t>
                  </w:r>
                </w:p>
              </w:tc>
            </w:tr>
            <w:tr w:rsidR="00B627D4" w14:paraId="546005BB" w14:textId="77777777" w:rsidTr="00B627D4">
              <w:tc>
                <w:tcPr>
                  <w:tcW w:w="166" w:type="pct"/>
                </w:tcPr>
                <w:p w14:paraId="609DCCDE" w14:textId="51E87288" w:rsidR="00B627D4" w:rsidRPr="00D93D2B" w:rsidRDefault="00B627D4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1227" w:type="pct"/>
                </w:tcPr>
                <w:p w14:paraId="20C953AA" w14:textId="49671FE6" w:rsidR="00B627D4" w:rsidRDefault="00872E65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</w:pPr>
                  <w:r>
                    <w:t>Air metabarcoding  including Kits</w:t>
                  </w:r>
                </w:p>
              </w:tc>
              <w:tc>
                <w:tcPr>
                  <w:tcW w:w="500" w:type="pct"/>
                </w:tcPr>
                <w:p w14:paraId="669B73A0" w14:textId="68A62661" w:rsidR="00B627D4" w:rsidRDefault="00B627D4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</w:pPr>
                  <w:r>
                    <w:t>Number</w:t>
                  </w:r>
                </w:p>
              </w:tc>
              <w:tc>
                <w:tcPr>
                  <w:tcW w:w="406" w:type="pct"/>
                </w:tcPr>
                <w:p w14:paraId="74AFBD47" w14:textId="491B4A41" w:rsidR="00B627D4" w:rsidRDefault="00B627D4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</w:pPr>
                  <w:r>
                    <w:t>50</w:t>
                  </w:r>
                </w:p>
              </w:tc>
              <w:tc>
                <w:tcPr>
                  <w:tcW w:w="2701" w:type="pct"/>
                </w:tcPr>
                <w:p w14:paraId="14FD4C2D" w14:textId="00EBBFC9" w:rsidR="00B627D4" w:rsidRPr="0004502A" w:rsidRDefault="00B627D4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</w:pPr>
                  <w:r>
                    <w:t>Kits for air metabarcoding of  air samples of snow leopard and associated species</w:t>
                  </w:r>
                </w:p>
              </w:tc>
            </w:tr>
            <w:tr w:rsidR="00B627D4" w14:paraId="59FA8C05" w14:textId="77777777" w:rsidTr="00B627D4">
              <w:tc>
                <w:tcPr>
                  <w:tcW w:w="166" w:type="pct"/>
                </w:tcPr>
                <w:p w14:paraId="18C47D59" w14:textId="5D7EA146" w:rsidR="00B627D4" w:rsidRPr="00D93D2B" w:rsidRDefault="00B627D4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1227" w:type="pct"/>
                </w:tcPr>
                <w:p w14:paraId="45097B33" w14:textId="0673F6C5" w:rsidR="00B627D4" w:rsidRDefault="00B627D4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</w:pPr>
                  <w:r>
                    <w:t>Air eDNA fans</w:t>
                  </w:r>
                </w:p>
              </w:tc>
              <w:tc>
                <w:tcPr>
                  <w:tcW w:w="500" w:type="pct"/>
                </w:tcPr>
                <w:p w14:paraId="17C83264" w14:textId="5368F475" w:rsidR="00B627D4" w:rsidRDefault="00B627D4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</w:pPr>
                  <w:r>
                    <w:t>Number</w:t>
                  </w:r>
                </w:p>
              </w:tc>
              <w:tc>
                <w:tcPr>
                  <w:tcW w:w="406" w:type="pct"/>
                </w:tcPr>
                <w:p w14:paraId="7641D827" w14:textId="3CD3F1BF" w:rsidR="00B627D4" w:rsidRDefault="00B627D4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701" w:type="pct"/>
                </w:tcPr>
                <w:p w14:paraId="570E485A" w14:textId="753D75E6" w:rsidR="00B627D4" w:rsidRPr="0004502A" w:rsidRDefault="00B627D4" w:rsidP="00EF20D8">
                  <w:pPr>
                    <w:framePr w:hSpace="180" w:wrap="around" w:vAnchor="text" w:hAnchor="margin" w:xAlign="center" w:y="-679"/>
                    <w:spacing w:before="60" w:after="60" w:line="276" w:lineRule="auto"/>
                  </w:pPr>
                  <w:r>
                    <w:t>Air eDNA fans</w:t>
                  </w:r>
                </w:p>
              </w:tc>
            </w:tr>
          </w:tbl>
          <w:p w14:paraId="68A97689" w14:textId="62DAE46F" w:rsidR="000B4C89" w:rsidRPr="00F32CDC" w:rsidRDefault="00C87DB6" w:rsidP="00F438B9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</w:pPr>
            <w:r w:rsidRPr="00F32CDC">
              <w:rPr>
                <w:i/>
                <w:iCs/>
              </w:rPr>
              <w:t xml:space="preserve">Delivery of the </w:t>
            </w:r>
            <w:r w:rsidR="0004502A" w:rsidRPr="00F32CDC">
              <w:rPr>
                <w:i/>
                <w:iCs/>
              </w:rPr>
              <w:t>samples</w:t>
            </w:r>
            <w:r w:rsidR="00B627D4" w:rsidRPr="00F32CDC">
              <w:rPr>
                <w:i/>
                <w:iCs/>
              </w:rPr>
              <w:t xml:space="preserve"> for analysis</w:t>
            </w:r>
            <w:r w:rsidR="0004502A" w:rsidRPr="00F32CDC">
              <w:rPr>
                <w:i/>
                <w:iCs/>
              </w:rPr>
              <w:t xml:space="preserve"> up to the Lab.</w:t>
            </w:r>
            <w:r w:rsidR="00B627D4" w:rsidRPr="00F32CDC">
              <w:rPr>
                <w:i/>
                <w:iCs/>
              </w:rPr>
              <w:t xml:space="preserve"> of the vendor</w:t>
            </w:r>
            <w:r w:rsidRPr="00F32CDC">
              <w:rPr>
                <w:i/>
                <w:iCs/>
              </w:rPr>
              <w:t xml:space="preserve"> will be the responsibility of the </w:t>
            </w:r>
            <w:r w:rsidR="0004502A" w:rsidRPr="00F32CDC">
              <w:rPr>
                <w:i/>
                <w:iCs/>
              </w:rPr>
              <w:t>SLF</w:t>
            </w:r>
            <w:r w:rsidR="00A55995" w:rsidRPr="00F32CDC">
              <w:rPr>
                <w:i/>
                <w:iCs/>
              </w:rPr>
              <w:t>.</w:t>
            </w:r>
          </w:p>
          <w:p w14:paraId="09EFA971" w14:textId="1F98E168" w:rsidR="000B4C89" w:rsidRPr="00F32CDC" w:rsidRDefault="00F32CDC" w:rsidP="00F438B9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</w:pPr>
            <w:r>
              <w:t>SLF</w:t>
            </w:r>
            <w:r w:rsidR="000B4C89" w:rsidRPr="00F32CDC">
              <w:t xml:space="preserve"> reserves the right to accept or reject any/all quotations.</w:t>
            </w:r>
          </w:p>
          <w:p w14:paraId="34F574B3" w14:textId="2BBA5F67" w:rsidR="00240EC2" w:rsidRPr="009E584D" w:rsidRDefault="00240EC2" w:rsidP="00F438B9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</w:pPr>
            <w:r w:rsidRPr="00F32CDC">
              <w:t>All prices/costs shall be quoted in USD.</w:t>
            </w:r>
          </w:p>
        </w:tc>
      </w:tr>
      <w:tr w:rsidR="000B4C89" w14:paraId="31F4F4BF" w14:textId="77777777" w:rsidTr="004D2877">
        <w:trPr>
          <w:trHeight w:val="881"/>
        </w:trPr>
        <w:tc>
          <w:tcPr>
            <w:tcW w:w="12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3564801" w14:textId="4A5C618F" w:rsidR="000B4C89" w:rsidRPr="00F438B9" w:rsidRDefault="000B4C89" w:rsidP="000B4C89">
            <w:pPr>
              <w:jc w:val="center"/>
              <w:rPr>
                <w:b/>
                <w:color w:val="000000"/>
              </w:rPr>
            </w:pPr>
            <w:r w:rsidRPr="00F438B9">
              <w:rPr>
                <w:b/>
                <w:color w:val="000000"/>
              </w:rPr>
              <w:t xml:space="preserve">All quotations must be received by </w:t>
            </w:r>
            <w:r w:rsidR="00F438B9" w:rsidRPr="00F438B9">
              <w:rPr>
                <w:b/>
                <w:color w:val="000000"/>
              </w:rPr>
              <w:t>4</w:t>
            </w:r>
            <w:r w:rsidRPr="00F438B9">
              <w:rPr>
                <w:b/>
                <w:color w:val="000000"/>
              </w:rPr>
              <w:t>.00</w:t>
            </w:r>
            <w:r w:rsidR="00F438B9" w:rsidRPr="00F438B9">
              <w:rPr>
                <w:b/>
                <w:color w:val="000000"/>
              </w:rPr>
              <w:t xml:space="preserve"> </w:t>
            </w:r>
            <w:r w:rsidRPr="00F438B9">
              <w:rPr>
                <w:b/>
                <w:color w:val="000000"/>
              </w:rPr>
              <w:t>pm</w:t>
            </w:r>
            <w:r w:rsidR="00F438B9" w:rsidRPr="00F438B9">
              <w:rPr>
                <w:b/>
                <w:color w:val="000000"/>
              </w:rPr>
              <w:t>,</w:t>
            </w:r>
            <w:r w:rsidRPr="00F438B9">
              <w:rPr>
                <w:b/>
                <w:color w:val="000000"/>
              </w:rPr>
              <w:t xml:space="preserve"> </w:t>
            </w:r>
            <w:r w:rsidR="00E63328">
              <w:rPr>
                <w:b/>
                <w:color w:val="000000"/>
              </w:rPr>
              <w:t>January 27</w:t>
            </w:r>
            <w:r w:rsidRPr="00F438B9">
              <w:rPr>
                <w:b/>
                <w:color w:val="000000"/>
              </w:rPr>
              <w:t xml:space="preserve">, </w:t>
            </w:r>
            <w:r w:rsidR="0058087E" w:rsidRPr="00F438B9">
              <w:rPr>
                <w:b/>
                <w:color w:val="000000"/>
              </w:rPr>
              <w:t>202</w:t>
            </w:r>
            <w:r w:rsidR="00DE437F" w:rsidRPr="00F438B9">
              <w:rPr>
                <w:b/>
                <w:color w:val="000000"/>
              </w:rPr>
              <w:t>5</w:t>
            </w:r>
            <w:r w:rsidR="0058087E" w:rsidRPr="00F438B9">
              <w:rPr>
                <w:b/>
                <w:color w:val="000000"/>
              </w:rPr>
              <w:t>,</w:t>
            </w:r>
            <w:r w:rsidRPr="00F438B9">
              <w:rPr>
                <w:b/>
                <w:color w:val="000000"/>
              </w:rPr>
              <w:t xml:space="preserve"> at the address</w:t>
            </w:r>
            <w:r w:rsidR="00F438B9" w:rsidRPr="00F438B9">
              <w:rPr>
                <w:b/>
                <w:color w:val="000000"/>
              </w:rPr>
              <w:t>/ email</w:t>
            </w:r>
            <w:r w:rsidRPr="00F438B9">
              <w:rPr>
                <w:b/>
                <w:color w:val="000000"/>
              </w:rPr>
              <w:t xml:space="preserve"> given below:</w:t>
            </w:r>
          </w:p>
          <w:p w14:paraId="1015109A" w14:textId="4BB3C912" w:rsidR="000B4C89" w:rsidRPr="00F438B9" w:rsidRDefault="000B4C89" w:rsidP="000B4C89">
            <w:pPr>
              <w:jc w:val="center"/>
              <w:rPr>
                <w:b/>
                <w:color w:val="000000"/>
              </w:rPr>
            </w:pPr>
            <w:r w:rsidRPr="00F438B9">
              <w:rPr>
                <w:b/>
                <w:color w:val="000000"/>
              </w:rPr>
              <w:t>Snow Leopard Foundation</w:t>
            </w:r>
            <w:r w:rsidR="00F438B9" w:rsidRPr="00F438B9">
              <w:rPr>
                <w:b/>
                <w:color w:val="000000"/>
              </w:rPr>
              <w:t>, 71-C, Street 54, E-11/3, Islamabad, Pakistan. Phone: 0092 51 2375044-45 or</w:t>
            </w:r>
          </w:p>
          <w:p w14:paraId="67473624" w14:textId="7C4D7E3D" w:rsidR="000B4C89" w:rsidRPr="00811CB2" w:rsidRDefault="00F438B9" w:rsidP="000B4C89">
            <w:pPr>
              <w:jc w:val="center"/>
              <w:rPr>
                <w:b/>
              </w:rPr>
            </w:pPr>
            <w:hyperlink r:id="rId6" w:history="1">
              <w:r w:rsidRPr="00F56DDB">
                <w:rPr>
                  <w:rStyle w:val="Hyperlink"/>
                  <w:b/>
                </w:rPr>
                <w:t>info@slf.org.pk</w:t>
              </w:r>
            </w:hyperlink>
            <w:r>
              <w:rPr>
                <w:b/>
                <w:color w:val="FFFFFF" w:themeColor="background1"/>
              </w:rPr>
              <w:t xml:space="preserve"> or </w:t>
            </w:r>
            <w:hyperlink r:id="rId7" w:history="1">
              <w:r w:rsidRPr="00F56DDB">
                <w:rPr>
                  <w:rStyle w:val="Hyperlink"/>
                  <w:b/>
                </w:rPr>
                <w:t>Ali.nawaz@slf.org.pk</w:t>
              </w:r>
            </w:hyperlink>
            <w:r>
              <w:rPr>
                <w:b/>
                <w:color w:val="FFFFFF" w:themeColor="background1"/>
              </w:rPr>
              <w:t xml:space="preserve"> </w:t>
            </w:r>
          </w:p>
        </w:tc>
      </w:tr>
    </w:tbl>
    <w:p w14:paraId="20DD5F08" w14:textId="77777777" w:rsidR="007B72BA" w:rsidRDefault="007B72BA"/>
    <w:sectPr w:rsidR="007B72BA" w:rsidSect="000B4C89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32D2D"/>
    <w:multiLevelType w:val="hybridMultilevel"/>
    <w:tmpl w:val="ABCA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5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QEiI1NLY2NLE0sLCyUdpeDU4uLM/DyQAsNaAG2mFb4sAAAA"/>
  </w:docVars>
  <w:rsids>
    <w:rsidRoot w:val="00EA381F"/>
    <w:rsid w:val="00015431"/>
    <w:rsid w:val="0004502A"/>
    <w:rsid w:val="00060D30"/>
    <w:rsid w:val="00066260"/>
    <w:rsid w:val="00087545"/>
    <w:rsid w:val="000A7ECB"/>
    <w:rsid w:val="000B1E97"/>
    <w:rsid w:val="000B4C89"/>
    <w:rsid w:val="0016733E"/>
    <w:rsid w:val="00193E69"/>
    <w:rsid w:val="001B5E7C"/>
    <w:rsid w:val="001E52FC"/>
    <w:rsid w:val="001F54B6"/>
    <w:rsid w:val="00212748"/>
    <w:rsid w:val="00240EC2"/>
    <w:rsid w:val="002546D9"/>
    <w:rsid w:val="00274D59"/>
    <w:rsid w:val="00275425"/>
    <w:rsid w:val="0028590E"/>
    <w:rsid w:val="002A7987"/>
    <w:rsid w:val="00320A88"/>
    <w:rsid w:val="00361CBA"/>
    <w:rsid w:val="00383672"/>
    <w:rsid w:val="003E55D2"/>
    <w:rsid w:val="00444197"/>
    <w:rsid w:val="004D2877"/>
    <w:rsid w:val="004F64A5"/>
    <w:rsid w:val="005435C9"/>
    <w:rsid w:val="0058087E"/>
    <w:rsid w:val="00587807"/>
    <w:rsid w:val="006309E8"/>
    <w:rsid w:val="0066303A"/>
    <w:rsid w:val="00681586"/>
    <w:rsid w:val="006A7DE7"/>
    <w:rsid w:val="006F6541"/>
    <w:rsid w:val="007070A2"/>
    <w:rsid w:val="007232C6"/>
    <w:rsid w:val="00780C37"/>
    <w:rsid w:val="00785F5F"/>
    <w:rsid w:val="007B72BA"/>
    <w:rsid w:val="00811CB2"/>
    <w:rsid w:val="00832CAD"/>
    <w:rsid w:val="00872E65"/>
    <w:rsid w:val="008829C1"/>
    <w:rsid w:val="008C537C"/>
    <w:rsid w:val="008C6BE7"/>
    <w:rsid w:val="00942924"/>
    <w:rsid w:val="0096131F"/>
    <w:rsid w:val="009869E7"/>
    <w:rsid w:val="009D47CA"/>
    <w:rsid w:val="009E078D"/>
    <w:rsid w:val="009E584D"/>
    <w:rsid w:val="00A02930"/>
    <w:rsid w:val="00A412AD"/>
    <w:rsid w:val="00A53365"/>
    <w:rsid w:val="00A55995"/>
    <w:rsid w:val="00A66F3D"/>
    <w:rsid w:val="00A832B4"/>
    <w:rsid w:val="00AD252D"/>
    <w:rsid w:val="00AD3024"/>
    <w:rsid w:val="00AD43C7"/>
    <w:rsid w:val="00B30CDC"/>
    <w:rsid w:val="00B464B9"/>
    <w:rsid w:val="00B60B47"/>
    <w:rsid w:val="00B627D4"/>
    <w:rsid w:val="00C87DB6"/>
    <w:rsid w:val="00CA03B5"/>
    <w:rsid w:val="00CE4A75"/>
    <w:rsid w:val="00CF1EDE"/>
    <w:rsid w:val="00D21914"/>
    <w:rsid w:val="00D245B1"/>
    <w:rsid w:val="00D55A1F"/>
    <w:rsid w:val="00D64CD6"/>
    <w:rsid w:val="00D869F5"/>
    <w:rsid w:val="00DA1F5D"/>
    <w:rsid w:val="00DB1335"/>
    <w:rsid w:val="00DC1F28"/>
    <w:rsid w:val="00DE437F"/>
    <w:rsid w:val="00E05859"/>
    <w:rsid w:val="00E44E7E"/>
    <w:rsid w:val="00E454D3"/>
    <w:rsid w:val="00E5432E"/>
    <w:rsid w:val="00E63328"/>
    <w:rsid w:val="00EA381F"/>
    <w:rsid w:val="00EA6D41"/>
    <w:rsid w:val="00ED03C0"/>
    <w:rsid w:val="00ED5A1C"/>
    <w:rsid w:val="00EE2FBE"/>
    <w:rsid w:val="00EF20D8"/>
    <w:rsid w:val="00F03DFC"/>
    <w:rsid w:val="00F10404"/>
    <w:rsid w:val="00F32CDC"/>
    <w:rsid w:val="00F438B9"/>
    <w:rsid w:val="00F82E61"/>
    <w:rsid w:val="00F90C03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749D"/>
  <w15:chartTrackingRefBased/>
  <w15:docId w15:val="{F59D12E9-6F1B-4D43-8054-5A7AFA47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C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1C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E6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3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.nawaz@slf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lf.org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3011C-C93F-4AA5-A97B-07D07099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Tayyab Shahzad</cp:lastModifiedBy>
  <cp:revision>8</cp:revision>
  <cp:lastPrinted>2018-11-05T08:14:00Z</cp:lastPrinted>
  <dcterms:created xsi:type="dcterms:W3CDTF">2025-04-24T07:35:00Z</dcterms:created>
  <dcterms:modified xsi:type="dcterms:W3CDTF">2025-08-22T04:15:00Z</dcterms:modified>
</cp:coreProperties>
</file>